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FCB" w:rsidRPr="00F00FF0" w:rsidRDefault="00DB1FCB" w:rsidP="00B54D38">
      <w:pPr>
        <w:ind w:firstLine="708"/>
        <w:rPr>
          <w:rFonts w:ascii="Times New Roman" w:hAnsi="Times New Roman" w:cs="Times New Roman"/>
          <w:b/>
          <w:color w:val="2C2D2E"/>
          <w:sz w:val="20"/>
          <w:szCs w:val="20"/>
          <w:shd w:val="clear" w:color="auto" w:fill="FFFFFF"/>
        </w:rPr>
      </w:pPr>
      <w:r w:rsidRPr="00F00FF0">
        <w:rPr>
          <w:rFonts w:ascii="Times New Roman" w:hAnsi="Times New Roman" w:cs="Times New Roman"/>
          <w:b/>
          <w:color w:val="2C2D2E"/>
          <w:sz w:val="20"/>
          <w:szCs w:val="20"/>
          <w:shd w:val="clear" w:color="auto" w:fill="FFFFFF"/>
        </w:rPr>
        <w:t>«Ақтөбе облысының білім басқармасы» ММ-сі  мемлекеттік мектепке дейінгі, орта, техникалық және кәсіптік, орта білімнен кейінгі және қосымша білім беру ұйымдарының бос басшы  лауазымдарына конкурс жариялайды</w:t>
      </w:r>
      <w:r w:rsidRPr="00F00FF0">
        <w:rPr>
          <w:rFonts w:ascii="Times New Roman" w:hAnsi="Times New Roman" w:cs="Times New Roman"/>
          <w:b/>
          <w:color w:val="2C2D2E"/>
          <w:sz w:val="20"/>
          <w:szCs w:val="20"/>
        </w:rPr>
        <w:br/>
      </w:r>
      <w:r w:rsidRPr="00F00FF0">
        <w:rPr>
          <w:rFonts w:ascii="Times New Roman" w:hAnsi="Times New Roman" w:cs="Times New Roman"/>
          <w:b/>
          <w:color w:val="2C2D2E"/>
          <w:sz w:val="20"/>
          <w:szCs w:val="20"/>
          <w:shd w:val="clear" w:color="auto" w:fill="FFFFFF"/>
        </w:rPr>
        <w:t>Мектепке дейінгі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«Ақтөбе облысының білім басқармасы Темір ауданының білім бөлімі» ММ «Зере» бөбекжай-балабақшасы» МКҚК</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Мекенжайы: Ақтөбе облысы, Темір ауданы, Кеңқияқ ауылдық округі, Кеңқияқ ауылы, Ы.Алтынсарин көшесі, 11Б</w:t>
      </w:r>
    </w:p>
    <w:p w:rsidR="00DB1FCB" w:rsidRPr="00F00FF0" w:rsidRDefault="00DB1FCB">
      <w:pPr>
        <w:rPr>
          <w:rFonts w:ascii="Times New Roman" w:hAnsi="Times New Roman" w:cs="Times New Roman"/>
          <w:b/>
          <w:color w:val="2C2D2E"/>
          <w:sz w:val="20"/>
          <w:szCs w:val="20"/>
          <w:shd w:val="clear" w:color="auto" w:fill="FFFFFF"/>
        </w:rPr>
      </w:pPr>
      <w:r w:rsidRPr="00F00FF0">
        <w:rPr>
          <w:rFonts w:ascii="Times New Roman" w:hAnsi="Times New Roman" w:cs="Times New Roman"/>
          <w:b/>
          <w:color w:val="2C2D2E"/>
          <w:sz w:val="20"/>
          <w:szCs w:val="20"/>
        </w:rPr>
        <w:br/>
      </w:r>
      <w:r w:rsidRPr="00F00FF0">
        <w:rPr>
          <w:rFonts w:ascii="Times New Roman" w:hAnsi="Times New Roman" w:cs="Times New Roman"/>
          <w:b/>
          <w:color w:val="2C2D2E"/>
          <w:sz w:val="20"/>
          <w:szCs w:val="20"/>
          <w:shd w:val="clear" w:color="auto" w:fill="FFFFFF"/>
        </w:rPr>
        <w:t>Орта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«Ақтөбе облысының білім басқармасы  Темір ауданының білім бөлімі» ММ «Кеңқияқ жалпы орта білім беретін мектеп» КММ; </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Мекенжайы: Ақтөбе облысы, Темір ауданы, Кеңқияқ ауылдық округі, Кеңқияқ ауылы, Балуанова көшесі, 11Б үй</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shd w:val="clear" w:color="auto" w:fill="FFFFFF"/>
        </w:rPr>
        <w:t>2. «Ақтөбе облысының білім басқармасы Темір ауданының білім бөлімі» ММ «Құмсай жалпы білім беретін орта мектебі»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Саркөл ауылдық округі, ҚҰмсай ауылы, Ж.Обай көшесі, 25 ғимарат</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shd w:val="clear" w:color="auto" w:fill="FFFFFF"/>
        </w:rPr>
        <w:t>3. «Ақтөбе облысының білім басқармасы Темір ауданының білім бөлімі» ММ «М. Әуезов атындағы негізгі орта мектебі»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Саркөл ауылдық округі, Қопа ауылы, Жайлыбай көшесі, 5</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shd w:val="clear" w:color="auto" w:fill="FFFFFF"/>
        </w:rPr>
        <w:t>4. «Ақтөбе облысының білім басқармасы Темір ауданының білім бөлімі» ММ «Кеңесту негізгі орта мектебі»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Кеңесту ауылдық округі, Қалмаққырға станциясы, С.Бекниязов көшесі, 38 </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shd w:val="clear" w:color="auto" w:fill="FFFFFF"/>
        </w:rPr>
        <w:t>5. «Ақтөбе облысының білім басқармасы Темір ауданының білім бөлімі» ММ «Бабатай негізгі орта мектебі»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Мекенжайы: Ақтөбе облысы, Темір ауданы, Қайыңды ауылдық округі, Бабатай ауылы, Тұрдалыұлы көшесі, 2</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6. «Ақтөбе облысының білім басқармасы Темір ауданының білім бөлімі» ММ «Абай атындағы жалпы білім беретін орта мектеп»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Қайыңды ауылдық округі, Құмқұдық ауылы, Мектеп көшесі, 11</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b/>
          <w:color w:val="2C2D2E"/>
          <w:sz w:val="20"/>
          <w:szCs w:val="20"/>
          <w:shd w:val="clear" w:color="auto" w:fill="FFFFFF"/>
        </w:rPr>
        <w:t>Қосымша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«Ақтөбе облысының білім басқармасы Темір ауданының білім бөлімі» ММ «Темір аудандық оқушылар үйі» МКҚК</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Шұбарқұдық ауылы, Ж.Кереев көшесі, 17 Б</w:t>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2. «Ақтөбе облысының білім басқармасы Темір ауданының білім бөлімі» ММ «Кеңқияқ музыка  мектебі» МКҚК</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Кеңқияқ ауылы, Қ.Балуанова көшесі, 111Б</w:t>
      </w:r>
      <w:r w:rsidRPr="00F00FF0">
        <w:rPr>
          <w:rFonts w:ascii="Times New Roman" w:hAnsi="Times New Roman" w:cs="Times New Roman"/>
          <w:color w:val="2C2D2E"/>
          <w:sz w:val="20"/>
          <w:szCs w:val="20"/>
        </w:rPr>
        <w:br/>
      </w:r>
    </w:p>
    <w:p w:rsidR="00DB1FCB" w:rsidRPr="00F00FF0" w:rsidRDefault="00DB1FCB">
      <w:pPr>
        <w:rPr>
          <w:rFonts w:ascii="Times New Roman" w:hAnsi="Times New Roman" w:cs="Times New Roman"/>
          <w:color w:val="2C2D2E"/>
          <w:sz w:val="20"/>
          <w:szCs w:val="20"/>
          <w:shd w:val="clear" w:color="auto" w:fill="FFFFFF"/>
        </w:rPr>
      </w:pPr>
      <w:r w:rsidRPr="00F00FF0">
        <w:rPr>
          <w:rFonts w:ascii="Times New Roman" w:hAnsi="Times New Roman" w:cs="Times New Roman"/>
          <w:b/>
          <w:color w:val="2C2D2E"/>
          <w:sz w:val="20"/>
          <w:szCs w:val="20"/>
          <w:shd w:val="clear" w:color="auto" w:fill="FFFFFF"/>
        </w:rPr>
        <w:t>Техникалық және кәсіптік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b/>
          <w:color w:val="2C2D2E"/>
          <w:sz w:val="20"/>
          <w:szCs w:val="20"/>
          <w:shd w:val="clear" w:color="auto" w:fill="FFFFFF"/>
        </w:rPr>
        <w:t>Арнайы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«Ақтөбе облысының білім басқармасы» ММ «Темір ауданындағы педагогикалық-психологиялық түзеу кабинеті» КММ;</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Мекен жайы: Ақтөбе облысы, Темір ауданы, Шұбарқұдық ауылдық округі, Шұбарқұдық ауылы, Желтоқсан к-сі, 5 үй</w:t>
      </w:r>
    </w:p>
    <w:p w:rsidR="005B5588" w:rsidRPr="00F00FF0" w:rsidRDefault="00DB1FCB">
      <w:pPr>
        <w:rPr>
          <w:rFonts w:ascii="Times New Roman" w:hAnsi="Times New Roman" w:cs="Times New Roman"/>
          <w:sz w:val="20"/>
          <w:szCs w:val="20"/>
        </w:rPr>
      </w:pPr>
      <w:r w:rsidRPr="00F00FF0">
        <w:rPr>
          <w:rFonts w:ascii="Times New Roman" w:hAnsi="Times New Roman" w:cs="Times New Roman"/>
          <w:b/>
          <w:color w:val="2C2D2E"/>
          <w:sz w:val="20"/>
          <w:szCs w:val="20"/>
          <w:shd w:val="clear" w:color="auto" w:fill="FFFFFF"/>
        </w:rPr>
        <w:t>Басшы қызметіне қысқаша сипаттама:</w:t>
      </w:r>
      <w:r w:rsidRPr="00F00FF0">
        <w:rPr>
          <w:rFonts w:ascii="Times New Roman" w:hAnsi="Times New Roman" w:cs="Times New Roman"/>
          <w:color w:val="2C2D2E"/>
          <w:sz w:val="20"/>
          <w:szCs w:val="20"/>
          <w:shd w:val="clear" w:color="auto" w:fill="FFFFFF"/>
        </w:rPr>
        <w:t xml:space="preserve">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Басшы  лауазымына кандидатқа қойылатын біліктілік талаптары:     </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Мектепке дейінгі тәрбие және оқыту ұйымының басшысы: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xml:space="preserve">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w:t>
      </w:r>
      <w:r w:rsidRPr="00F00FF0">
        <w:rPr>
          <w:rFonts w:ascii="Times New Roman" w:hAnsi="Times New Roman" w:cs="Times New Roman"/>
          <w:color w:val="2C2D2E"/>
          <w:sz w:val="20"/>
          <w:szCs w:val="20"/>
          <w:shd w:val="clear" w:color="auto" w:fill="FFFFFF"/>
        </w:rPr>
        <w:lastRenderedPageBreak/>
        <w:t>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 нормативтік құқықтық актілерге сәйкес мектепке дейінгі оқыту және тәрбие ұйымның (бұдан әрі - МДҰ) қызметін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кеңес жұмысын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 жұмыс жоспарларын, қосымша мектепке дейінгі білім беру бағдарламаларын әзірлеуді және бекітуді ұйымдастырады, ішкі тәртіп ережелерін бақылайды.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Мектепке дейінгі тәрбие мен оқытудың мемлекеттік жалпыға міндетті стандартына сәйкес білім беру бағдарламаларының іске асырылуын қамтамасыз етеді, оқу-тәрбие процесі барысында білім беру ұйымдарының тәрбиеленушілері мен қызметкерлерінің денсаулығы мен өмірінің қауіпсіздігіне қажетті жағдайлар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Ерекше білім беру қажеттіліктері бар баланы тәрбиелеу және дамыту мәселелерінде балалар мен ата-аналарға психологиялық-педагогикалық қолдау көрсетуді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Ерекше білім беру қажеттіліктері бар балаларды тәрбиелеу мен оқытуды ұйымдастыру, оның ішінде кедергісіз орта құру үшін арнайы жағдайлар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 басқару құрылымын анықтайды, қаржылық, шаруашылық, ғылыми, әдістемелік және басқа да мәселелерді шешеді.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Тәрбиеленушілердің контингентін қалыптастырады, оларды әлеуметтік қорғауды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Қоғамдық педагогикалық ұйымдар мен әдістемелік бірлестіктердің қызметіне ықпал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Тәрбиеленушілердің денсаулығын сақтау мен нығайту, тамақтандыру және балаларға дәрігерлік қызмет көрсету үшін ұйымды қажетті жағдайлармен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Мектепке дейінгі тәрбие мен оқыту ұйымының мүлкі мен қаражатына заңнамада белгіленген тәртіппен иелік етеді, жыл сайын құрылтайшылардан түскен қаражат пен оның жұмсалуы туралы есеп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Оқу-материалдық базаны сақтау мен нығайтуды, есеп жүргізуді, санитарлық-гигиеналық тәртіптің, еңбекті қорғау және қауіпсіздік техникасы ережелерінің сақталуын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Жұртшылықпен, ұйымдармен, ата-аналармен (оларды алмастырушылармен) өзара байланысты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 кадрларды және көмекші қызметшілерді іріктеу мен орналастыруды жүзеге асырады, қызметкерлердің лауазымдық нұсқаулықтарын әзірлейді.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Кадрлардың кәсіби шеберліктерін арттыруға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Белгіленген тәртіппен қызметкерлердің біліктілік санатын беру (растау) жүргізеді.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енгізу.</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ұйымдарының туралы қажетті есепті дайындауды және ұсынуды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2) Бастауыш, негізгі орта және жалпы орта білім беру ұйымдарының басшысы (директор, меңгерушісі):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2) Шағын жинақты мектеп басшысының (директоры) үшін: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w:t>
      </w:r>
      <w:r w:rsidRPr="00F00FF0">
        <w:rPr>
          <w:rFonts w:ascii="Times New Roman" w:hAnsi="Times New Roman" w:cs="Times New Roman"/>
          <w:color w:val="2C2D2E"/>
          <w:sz w:val="20"/>
          <w:szCs w:val="20"/>
          <w:shd w:val="clear" w:color="auto" w:fill="FFFFFF"/>
        </w:rPr>
        <w:lastRenderedPageBreak/>
        <w:t>көшбасшы"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 Білім беру ұйымының қызметін оның жарғысына және басқа да нормативтік құқықтық актілерге сәйкес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Мемлекеттік жалпыға міндетті білім беру стандартын педагогикалық және әдістемелік кеңеспен бірлесе отырып іске асыруды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кеңесті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Мектептің жұмыс жоспарын, оқу-тәрбие жұмысы жоспарын, жұмыс оқу жоспарын, пән-мұғалімдерінің қысқа мерзімді жоспарларын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Жұмыс жоспарын, бағдарламалар мен жұмыс жоспарларын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Бекітілген учаскедегі балаларды жалпыға міндетті оқытумен қамтамасыз ету заңына сәйкес жалпыға міндетті оқытумен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процесінің ғылыми-әдістемелік және материалдық-техникалық базасын қалыптастырады және жетілдіреді.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процесін әдістемелік қамтамасыз етуді ұйымдастырады және жетілдіреді.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Қазіргі заманғы ақпараттық технологиялардың дамуын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ұйымдар, әдістемелік бірлестіктер, балалар ұйымдары қызметіне ықпал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құқығына 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жетім балалар мен ата-анасының қамқорлығынсыз қалған балалардың арасынан шыққан тәрбиеленушілердің заңды құқығы мен мүдделерін (жеке, мүліктік, тұрғын үй, еңбек және басқа да) қорғайды, олардың туысқандық байланысын қолдау үшін оларға жағдай жасау бойынша шаралар қабылдайды.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Педагогтердің біліктілік санатын беру (растау) рәсімін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этика бойынша кеңестің ұсынымдарын ескере отырып, өз құзыреті шегінде жаза қолданады.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Өз құзыреті шегінде мектептің басқа да барлық қызметкерлеріне жаза қолданады.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Қоғаммен байланысты жүзеге асырады, ата-аналармен (немесе оларды алмастырушы адамдармен), қорғаншылық кеңесімен жұмысты үйлестіреді.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Мемлекеттік және басқа да ұйымдарда білім беру ұйымдарына ұсынады, қажетті есеп құжаттарын дайындау мен ұсынуды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Ақпараттық-коммуникациялық құзіреттілікті меңгерген.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қызметін ұсыну сапасына жауап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3) Балаларға арналған қосымша білім беру ұйымының басшысы (директоры):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xml:space="preserve">немесе жоғары біліктілік санатының немесе педагог – сарапшының немесе педагог – зерттеушінің немесе педагог – </w:t>
      </w:r>
      <w:r w:rsidRPr="00F00FF0">
        <w:rPr>
          <w:rFonts w:ascii="Times New Roman" w:hAnsi="Times New Roman" w:cs="Times New Roman"/>
          <w:color w:val="2C2D2E"/>
          <w:sz w:val="20"/>
          <w:szCs w:val="20"/>
          <w:shd w:val="clear" w:color="auto" w:fill="FFFFFF"/>
        </w:rPr>
        <w:lastRenderedPageBreak/>
        <w:t>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 Білім алушылар мен тәрбиеленушілерге қосымша білім беру ұйымдарын ұйымның жарғысына және басқа да нормативтік құқықтық актілерге сәйкес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Мәдени-демалыс қызметі, дене шынықтыру және спортты дамыту саласындағ әлеуметтік, қосымша білім беретін коммуникативті қызметтерді көрсету бойынша құрылымдық бөлімшелердің жұмысын және өзара әрекетін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Басқарудың заманауи әдістері негізінде жұмысты болжайды және жоспарлайды.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Шағын аудандарды дамытудың әлеуметтік-педагогикалық бағдарламаларын әзірлеуді және бекітуді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сапасын бақылауды жүзеге асырады, білім беру процесі кезінде ұйымның білім алушыларының мен қызметкерлерінің өмір қауіпсіздігі мен денсаулығына қажетті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кеңестің жұмысын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және тәрбиелеу мәселелері бойынша алыс және жақын шетелдер балаларына арналған қосымша білім беру ұйымымен өзара тиімді ынтымақтастықты кеңейту бойынша шараларды жүзеге асырады, заманауи ақпараттық технологияларды белсенді пайдаланады және дамытады.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Басқару құрылымын анықтайды, білім алушылар мен тәрбиеленушілерге қосымша білім беру ұйымының қаржы-шаруашылық қызметін басқаруды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алушылардың, тәрбиеленушілердің контингентін қалыптастырады.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Педагогтардың жұмысын үйлестіреді, қамқоршылық кеңес пен қоғамдық ұйымдардың, оның ішінде балалар ұйымдары қызметіне ықпал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Оқу-материалдық базаны сақтауды және толықтыруды, санитарлық-гигиеналық режим, еңбекті сақтау және техника қауіпсіздігі қағидаларын сақтауды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кадрлар мен қосалқы персоналдарды іріктеу мен орналастыруды жүзеге асырады, олардың кәсіби шеберлігін арттыру үшін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Жұртшылықпен байланысты жүзеге асырады, білім алушылардың, тәрбиеленушілердің ата-аналарымен (оларды алмастыратын тұлғалармен) жұмысты үйлестіреді.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Есептілікті дайындауды және қажетті ұсынуды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Барлық органдарда ұйымның мүддесін қорғайды және Қазақстан Республикасының заңнамасында тыйым салынбаған өзге де қызметтерді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4) Техникалық және кәсіптік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мемлекеттік стандарт талаптарының орындалуын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 жұмыс жоспарлары мен бағдарламаларын, оқу процестерінің кестелерін, ішкі тәртіп қағидаларын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 қызметкерлерінің басқару құрылымын, штаттық кестесін, лауазымдық нұсқаулықтарын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алушылардың контингентін қалыптастырады, олардың әлеуметтік қорғалуын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техникалық және кәсіптік, орта білімнен кейінгі білім беру ұйымдарында жұмыс істеу үшін қажетті жағдайларды, қоғамдық тамақтануды, медициналық қызмет көрсетуді ұйымдастыруды және олардың жұмысын бақылауды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алушылардың, тәрбиеленушілердің, білім беру ұйымдары қызметкерлерінің құқықтары мен бостандықтарының сақталуын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ерекше білім берілуіне қажеттілігі бар балаларды тәрбиелеу мен оқытуды ұйымдастыру, оның ішінде кедергісіз орта құру үшін жағдайлар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қаржы-шаруашылық қызметіне, оның ішінде материалдық және ақшалай қаражатты мақсатсыз пайдалануға жауапты болады;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жұмыс берушілермен және әлеуметтік серіктестермен жұмысты үйлестіреді;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xml:space="preserve">қаржы-шаруашылық қызметтің жай-күйіне, оның ішінде материалдық және ақшалай қаражатты мақсатсыз пайдалануға </w:t>
      </w:r>
      <w:r w:rsidRPr="00F00FF0">
        <w:rPr>
          <w:rFonts w:ascii="Times New Roman" w:hAnsi="Times New Roman" w:cs="Times New Roman"/>
          <w:color w:val="2C2D2E"/>
          <w:sz w:val="20"/>
          <w:szCs w:val="20"/>
          <w:shd w:val="clear" w:color="auto" w:fill="FFFFFF"/>
        </w:rPr>
        <w:lastRenderedPageBreak/>
        <w:t>бақылауды жүзеге асырады және жауапты болады;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материалдық-техникалық базаны қайта жарақтандыруды және қайта ұйымдастыруды ұйымдастырады. Педагогикалық кеңестің жұмысын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үздіксіз кәсіптік оқыту бойынша білім беру ұйымдарымен бірлескен жұмыс бойынша жалпы басшылықты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жұртшылықпен байланысты қамтамасыз етеді, ата-аналармен (оларды алмастыратын адамдармен) жұмысты үйлестіреді.;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тұрған, қоғамдық және өзге де ұйымдарда білім беру ұйымының атынан өкілдік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әлеуметтік әріптестік пен халықаралық ынтымақтастықты кеңейту бойынша шараларды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уәкілетті органға (құрылтайшыға) оқу, ғылыми және қаржылық қызмет нәтижелері туралы жыл сайынғы есепті ұсынады;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саласындағы ақпараттандыру объектілеріне дұрыс және уақытылы әкімшілік деректерді ұсынуды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Білуге тиіс:</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мемлекеттік жалпыға міндетті білім беру стандарты;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 және психология негіздері;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қазіргі заманғы педагогикалық ғылым мен практиканың жетістіктері;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этиканың нормалары;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басқарудың инновациялық әдістері;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экономика негіздері, Қаржы-шаруашылық қызмет мәселелері;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құқық негіздері, еңбек қауіпсіздігі және еңбекті қорғау, өртке қарсы қорғау қағидалары;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компьютерлік сауаттылық және ақпараттық-коммуникациялық технологиялар негіздері.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бейіні бойынша әдістемелік кабинеттердің (орталықтардың) басшысы (басшының орынбасары) лауазымында кемінде 2 жыл өтілі бар;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5) Арнайы білім беру ұйымдары: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арнайы білім беру ұйымының жұмысын жоспарлайды және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әдеп жөніндегі кеңесті басқарады, кеңестің ұсынымын ескере отырып, өз құзыреті шегінде жаза қолданады;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педагогтерді аттестаттау және біліктілік санатын беру (растау) рәсімін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алушылардың ерекше білім алу қажеттіліктерін қанағаттандыру мақсатында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lastRenderedPageBreak/>
        <w:t>ерекше білім беру қажеттіліктері бар балалардың ерекше білім алу қажеттіліктерін бағалауға қатысады;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әдістемелік жұмысты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педагогтар мен мамандардың сапалы жұмысын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өзіне бағынысты құрылымдық бөлімшелердің қызметін үйлестіреді;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барлық органдарда арнаулы білім беру ұйымының мүддесін білдіреді;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компьютерлік сауаттылықты, ақпараттық-коммуникациялық технологияларды меңгерген;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алушылар мен тәрбиеленушілер арасында сыбайлас жемқорлыққа қарсы мәдениетті, академиялық адалдық қағидаттарын бойына сіңіреді;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 кадрларды және қосалқы персоналды іріктеуді және орналастыруды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кеңесті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жұртшылықпен байланысты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Білуге тиіс:</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Қазақстан Республикасының Конституциясын, Қазақстан Республикасының Еңбек кодексі, Қазақстан Республикасының "Неке (ерлі-зайыптылық) және отбасы туралы" Кодексін,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Заңдарын, "Кәмелетке толмағандар арасындағы құқық бұзушылықтардың профилактикасы және балалардың қадағалаусыз және панасыз қалуының алдын алу туралы", "Мемлекеттік мүлік туралы"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 және психология негіздерін, мемлекеттік жалпыға міндетті білім беру стандарттарын;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арнайы педагогика, психология, педагогикалық ғылым мен практиканың жетістіктерін;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этиканың нормаларын;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экономика, қаржы-шаруашылық қызмет негіздерін;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еңбек қауіпсіздігі және еңбек қорғау, өртке қарсы қорғау қағидаларын, санитариялық қағидалар мен нормаларды.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міндеттері: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қызметін оның жарғысына және басқа да нормативтік құқықтық актілерге сәйкес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оқу-әдістемелік, әкімшілік-шаруашылық және қаржы-экономикалық қызметін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білім беру ұйымының педагогикалық кеңесімен бірлесіп жұмыс жоспарлары мен бағдарламаларын, оқу процесінің күнтізбелік кестелерін, ішкі тәртіп қағидаларын және өзге де нормативтік актілерді әзірлеуді және бекітуді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ұйым қызметін ағымдағы және перспективалық жоспарлауды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lastRenderedPageBreak/>
        <w:t>кәсіптік–еңбек, оқу–танымдық, дене шынықтыру–сауықтыру бағытындағы компоненттерді қамтитын кәмелетке толмағандарды әлеуметтік бейімдеудің жеке бағдарламаларын әзірлейді және іске асыруды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тәрбиеленушінің жеке басының ақыл-ой, эмоционалды және дене бітімінің дамуына, жеке адамның шығармашылық, рухани және дене мүмкіндіктерін дамытуға, адамгершілік пен салауатты өмір салтының берік негіздерін қалыптастыруға, даралықты дамыту, азаматтылық пен патриотизмге, өз еліне деген сүйіспеншілікке тәрбиелеу үшін жағдай жасау жолымен зияткерлікті байытуға ықпал ететін өмір сүру, оқыту және тәрбиелеу үшін қажетті, үй жағдайларына жақындатылған жағдайларды қамтамасыз ету жолымен мемлекеттік көмекке және қолдауға мұқтаж балалардың білім беру бағдарламаларын - Қазақстан Республикасының Мемлекеттік рәміздерін құрметтеуге, халық дәстүрлерін қастерлеуге, Конституцияға қайшы және қоғамға жат кез келген көріністерге төзбеуге, әлемдік және отандық мәдениеттің жетістіктеріне баулуға, қазақ және басқа халықтардың тарихын, әдет-ғұрыптары мен дәстүрлерін зерделеуге, мемлекеттік, орыс, шет тілдерін білуге;</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ерекше білім беру қажеттіліктерін қанағаттандыру мақсатында оқу процесінде жағдай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тәрбиеленушілерді әлеуметтік қорғауды, медициналық-психологиялық-педагогикалық оңалтуды және әлеуметтік бейімдеуді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заманауи ақпараттық технологияларды белсенді пайдаланады;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процесінің материалдық-техникалық базасын ұйымдастырады және жетілдіреді;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оқу-тәрбие процесін әдістемелік қамтамасыз етуді ұйымдастырады және жетілдіреді;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мұғалімдер (педагогикалық) ұйымдарының, әдістемелік бірлестіктердің, балалар ұйымдарының қызметіне жәрдемдеседі;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кәмелетке толмағандардың әлеуметтік мәртебесін растау жөніндегі, сондай-ақ тәрбиеленушілерді отбасына одан әрі бейімдеуге психологиялық даярлау жөніндегі жұмысты ұйымдастыру арқылы тәрбиеленушілерді отбасына тәрбиелеуге (асырап алуға, қорғаншылыққа немесе қамқоршылыққа, патронатқа, баланы қабылдайтын отбасына) орналастыруды және беруді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асырап алушы ата-аналарды даярлау бойынша мемлекеттік органдармен, үкіметтік емес және өзге де ұйымдармен өзара іс-қимыл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оқу-тәрбие процесі кезінде білім алушылардың (тәрбиеленушілердің) және білім беру ұйымы қызметкерлерінің өмір қауіпсіздігі мен денсаулығын сақтау және нығайту үшін жағдайларды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кәмелетке толмағандарға, олардың ата-аналарына немесе басқа да заңды өкілдеріне өмірлік қиын жағдайды еңсеруде жеке психологиялық консультация беруді ұйымдастыру арқылы әлеуметтік және психологиялық көмек көрсетеді;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білім беру ұйымы тәрбиеленушілерінің заңды өкілі болады;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тәрбиеленушілердің заңды құқықтары мен мүдделерін (жеке, мүліктік, тұрғын үй, еңбек) қорғайды, туыстық байланыстарды қолдау үшін оларға жағдай жасау бойынша шаралар қабылдайды;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отбасына реинтеграция (биологиялық отбасымен біріктіру) мақсатында тәрбиеленушілердің жақын туыстарын іздеу бойынша жұмысты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тәрбиеленушілердің денсаулығын сақтау және нығайту мақсатында оларды тамақпен және медициналық қызмет көрсетумен қамтамасыз ету жөніндегі жұмысты және бақылауды ұйымдастырады;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заңнамада белгіленген шектерде білім беру ұйымының мүлкі мен құралдарына билік етеді, құрылтайшылардың қаржы және материалдық қаражаттың түсуі және жұмсалуы туралы жыл сайынғы есепті ұсынады;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 қорғау жөніндегі қағидалардың сақталуына жауап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педагогтер мен қосалқы персоналды іріктеуді және орналастыруды жүзеге асырады, қызметкерлердің штаттық кестесін және лауазымдық нұсқаулықтарын бекітеді, олардың кәсіби құзыреттілігін арттыру үшін жағдайлар жасайды;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компьютерлік сауаттылықты, ақпараттық-коммуникациялық технологияларды меңгерген;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педагогикалық кеңесті басқарады;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белгіленген тәртіппен аттестаттауды және педагогтерге біліктілік санатын беру (растау) рәсімін жүргізеді;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кәсіби жетістіктері бар педагогтерді және білім беру ұйымының басқа да қызметкерлерін көтермелеуге ұсынады, өз құзыреті шегінде жаза қолданады;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қоғаммен байланысты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мемлекеттік және өзге де ұйымдарда білім беру ұйымының атынан өкілдік етеді, есептілікті дайындауды және ұсынуды қамтамасыз етеді;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тәрбиеленушілер арасында сыбайлас жемқорлыққа қарсы мәдениетті, академиялық адалдық қағидаттарын бойына сіңіреді,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психологиялық қызметтің жұмыс жоспары және құрамын бекітеді;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Білуге тиіс:</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xml:space="preserve">Қазақстан Республикасының Конституциясы, Қазақстан Республикасының Еңбек кодексі, Қазақстан Республикасының </w:t>
      </w:r>
      <w:r w:rsidRPr="00F00FF0">
        <w:rPr>
          <w:rFonts w:ascii="Times New Roman" w:hAnsi="Times New Roman" w:cs="Times New Roman"/>
          <w:color w:val="2C2D2E"/>
          <w:sz w:val="20"/>
          <w:szCs w:val="20"/>
          <w:shd w:val="clear" w:color="auto" w:fill="FFFFFF"/>
        </w:rPr>
        <w:lastRenderedPageBreak/>
        <w:t>"Білім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 және психология негіздері;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ғылым мен практиканың жетістіктері;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педагогикалық этиканың нормалары;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менеджмент, қаржы-шаруашылық қызмет негіздері;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еңбек қауіпсіздігі және еңбек қорғау, өртке қарсы қорғау қағидаларын, санитариялық қағидалар мен нормалар.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Біліктілікке қойылатын талаптар: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жоғары (жоғары оқу орнынан кейінгі) педагогикалық білім немесе педагогикалық қайта даярлауды растайтын құжат, білім беру ұйымдарындағы педагогикалық жұмыс өтілі кемінде бес жыл, оның ішінде соңғы екі жыл үздіксіз педагогикалық өтілі және (немесе) білім беру ұйымдарының басшысы немесе басшының орынбасары лауазымындағы өтілі – кемінде екі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осы тармақтың 2, 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Конкурс 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2012 жылғы 21 ақпандағы №57 бұйрығы негізінде өткізіледі.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Лауазымдық айлықақы мөлшері: 126 754 тг - 153 743тг аралығында.</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Облыстық білім басқармасы хабарлама жарияланған күннен бастап жеті жұмыс күні ішінде бос лауазымға орналасу үшін құжаттарды қабылдауды жүзеге асырады.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Конкурсқа қатысу үшін қажетті құжаттар тізбесі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Көрсетілетін қызметті алушы көрсетілетін қызметті берушінің кеңсесіне не мемлекеттік корпорацияға не порталға мынадай құжаттарды береді: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 осы Қағидаларға 5-қосымшаға сәйкес нысан бойынша өтініш;</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2) жеке басты куәландыратын құжаты не цифрлық құжаттар сервисінен электрондық құжаттың көшірмесі (сәйкестендіру үшін);</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3) кадрларды есепке алу жөніндегі жеке іс парағы және фото;</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4) білім туралы мемлекеттік үлгідегі құжаттың көшірмесі;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5) еңбек қызметін растайтын құжаттың көшірмесі;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6) 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бекітілген нысан бойынша денсаулық жағдайы туралы анықтама;</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7) психоневрологиялық ұйымнан анықтама;</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8) наркологиялық ұйымнан анықтама;</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9) біліктілік тестілеу сертификаты;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10) білім беру ұйымын дамытудың перспективалық жоспары;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11) түйіндеме (қосымша жалғанған үлгіге сәйкес).</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12) Қазақстан Республикасы Білім және ғылым министрінің 2012 жылғы 21 ақпандағы № 57 бұйрығымен бекітілген (Нормативтік құқықтық актілерді мемлекеттік тіркеудің тізіліміне № 7495 болып тіркелген) Мемлекеттік білім беру ұйымдарының бірінші басшылары мен педагогтерін лауазымға тағайындау, лауазымнан босату қағидаларының 12-қосымшасына сәйкес нысан бойынша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 xml:space="preserve">Конкурсқа қатысу үшін кандидат конкурс жариялаған мемлекеттік органның қарауына оның кәсіби жетістіктері, біліктілігін арттыруы, ғылыми зерттеулері, өзінің педагогикалық тәжірибесін жинақтауы, наградалары туралы материалдарды, тиімділік көрсеткіштеріне (олар болған жағдайда) қол жеткізу туралы ақпаратты қосымша ұсынады. Осы тармақтың 4), 5), 6), 7), 8) және 9) тармақшаларда көрсетілген құжаттарды ұсыну көрсетілетін қызметті берушіде оларды тиісті ақпараттық жүйелерден алу мүмкіндігі болған жағдайда талап етілмейді. Осы тармақтың 4) және 5) тармақшаларда көрсетілген құжаттарды жұмыс орнынан персоналды басқару қызметі (кадр қызметі) немесе білім беру ұйымының </w:t>
      </w:r>
      <w:r w:rsidRPr="00F00FF0">
        <w:rPr>
          <w:rFonts w:ascii="Times New Roman" w:hAnsi="Times New Roman" w:cs="Times New Roman"/>
          <w:color w:val="2C2D2E"/>
          <w:sz w:val="20"/>
          <w:szCs w:val="20"/>
          <w:shd w:val="clear" w:color="auto" w:fill="FFFFFF"/>
        </w:rPr>
        <w:lastRenderedPageBreak/>
        <w:t>жауапты қызметкері куәландырады және мөрмен расталады. 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Конкурс қатысушыларының конкурс нәтижелеріне заңнамада белгіленген тәртіппен шағымдануына мүмкіндігі бар.</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Байқауға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мекен-жайға  тапсыруы қажет: 030010, Ақтөбе қаласы, Әбілқайыр хан даңғылы, 40, 540 кабинет. «Ақтөбе облысының білім  басқармасы» ММ. Анықтама телефоны: </w:t>
      </w:r>
      <w:r w:rsidRPr="00F00FF0">
        <w:rPr>
          <w:rStyle w:val="js-phone-number"/>
          <w:rFonts w:ascii="Times New Roman" w:hAnsi="Times New Roman" w:cs="Times New Roman"/>
          <w:color w:val="2C2D2E"/>
          <w:sz w:val="20"/>
          <w:szCs w:val="20"/>
          <w:shd w:val="clear" w:color="auto" w:fill="FFFFFF"/>
        </w:rPr>
        <w:t>+7 7132 56 85 39</w:t>
      </w:r>
      <w:r w:rsidRPr="00F00FF0">
        <w:rPr>
          <w:rFonts w:ascii="Times New Roman" w:hAnsi="Times New Roman" w:cs="Times New Roman"/>
          <w:color w:val="2C2D2E"/>
          <w:sz w:val="20"/>
          <w:szCs w:val="20"/>
          <w:shd w:val="clear" w:color="auto" w:fill="FFFFFF"/>
        </w:rPr>
        <w:t>, </w:t>
      </w:r>
      <w:r w:rsidRPr="00F00FF0">
        <w:rPr>
          <w:rStyle w:val="js-phone-number"/>
          <w:rFonts w:ascii="Times New Roman" w:hAnsi="Times New Roman" w:cs="Times New Roman"/>
          <w:color w:val="2C2D2E"/>
          <w:sz w:val="20"/>
          <w:szCs w:val="20"/>
          <w:shd w:val="clear" w:color="auto" w:fill="FFFFFF"/>
        </w:rPr>
        <w:t>+7 7132 56 85 40</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Қызметке қабылданғандарға көшіп-қону, көтерме қаржысы төленбейді, тұрғын үй және түрлі жеңілдіктер берілмейді.</w:t>
      </w:r>
      <w:r w:rsidRPr="00F00FF0">
        <w:rPr>
          <w:rFonts w:ascii="Times New Roman" w:hAnsi="Times New Roman" w:cs="Times New Roman"/>
          <w:color w:val="2C2D2E"/>
          <w:sz w:val="20"/>
          <w:szCs w:val="20"/>
        </w:rPr>
        <w:br/>
      </w:r>
      <w:r w:rsidRPr="00F00FF0">
        <w:rPr>
          <w:rFonts w:ascii="Times New Roman" w:hAnsi="Times New Roman" w:cs="Times New Roman"/>
          <w:color w:val="2C2D2E"/>
          <w:sz w:val="20"/>
          <w:szCs w:val="20"/>
          <w:shd w:val="clear" w:color="auto" w:fill="FFFFFF"/>
        </w:rPr>
        <w:t>Бұнымен қоса, Қазақстан Республикасы Білім және ғылым министрінің 2012 жылғы 21 ақпандағы № 57  «Мемлекеттік білім беру ұйымдарының бірінші басшылары мен педагогтерін лауазымға тағайындау, лауазымнан босату қағидаларын бекіту туралы» бұйрығының 13-тармағына сәйкес, конкурстық комиссия жұмысының ашықтылығы мен объективтілігін қамтамасыз ету үшін оның отырысына жасы он сегізден кем емес байқаушылар қатыса алады. Байқаушы ретінде конкурстық комиссияның отырысына қатысу үшін тұлға әңгімелесу басталғанға дейін екі сағаттан кешіктірмей қызметкерлерді басқару қызметін (кадр қызметін) хабардар етеді. Хабарлама конкурс өткізу туралы хабарландыруда көрсетілген телефон немесе электрондық пошта арқылы жүзеге асырылады.</w:t>
      </w:r>
      <w:r w:rsidRPr="00F00FF0">
        <w:rPr>
          <w:rFonts w:ascii="Times New Roman" w:hAnsi="Times New Roman" w:cs="Times New Roman"/>
          <w:color w:val="2C2D2E"/>
          <w:sz w:val="20"/>
          <w:szCs w:val="20"/>
        </w:rPr>
        <w:br/>
      </w:r>
    </w:p>
    <w:sectPr w:rsidR="005B5588" w:rsidRPr="00F00FF0" w:rsidSect="00F00FF0">
      <w:pgSz w:w="11906" w:h="16838"/>
      <w:pgMar w:top="1134" w:right="707"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141"/>
  <w:characterSpacingControl w:val="doNotCompress"/>
  <w:compat/>
  <w:rsids>
    <w:rsidRoot w:val="00A834E1"/>
    <w:rsid w:val="005B5588"/>
    <w:rsid w:val="00A834E1"/>
    <w:rsid w:val="00B54D38"/>
    <w:rsid w:val="00DB1FCB"/>
    <w:rsid w:val="00EC423C"/>
    <w:rsid w:val="00F00F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2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s-phone-number">
    <w:name w:val="js-phone-number"/>
    <w:basedOn w:val="a0"/>
    <w:rsid w:val="00DB1F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s-phone-number">
    <w:name w:val="js-phone-number"/>
    <w:basedOn w:val="a0"/>
    <w:rsid w:val="00DB1F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5687</Words>
  <Characters>32419</Characters>
  <Application>Microsoft Office Word</Application>
  <DocSecurity>0</DocSecurity>
  <Lines>270</Lines>
  <Paragraphs>76</Paragraphs>
  <ScaleCrop>false</ScaleCrop>
  <Company>SPecialiST RePack</Company>
  <LinksUpToDate>false</LinksUpToDate>
  <CharactersWithSpaces>38030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2023-06-16T04:58:00Z</dcterms:created>
  <dcterms:modified xsi:type="dcterms:W3CDTF">2023-06-16T04:58:00Z</dcterms:modified>
</cp:coreProperties>
</file>